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四川轻化工大学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年硕士研究生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招生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复试科目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院系所、专业、研究方向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eastAsia="zh-CN"/>
              </w:rPr>
              <w:t>复试、加试科目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001化学工程学院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0817化学工程与技术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化学综合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物理化学、分析化学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0856材料与化工(专业学位)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0860生物与医药(专业学位)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002生物工程学院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0832食品科学与工程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083201食品科学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食品工艺学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生物分离工程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083203农产品加工及贮藏工程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0832Z1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酿酒工程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微生物工程工艺原理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生物分离工程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</w:t>
            </w:r>
            <w:r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  <w:t>60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 xml:space="preserve"> 生物与医药（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_01食品工程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：食品工艺学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生物分离工程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轻化工程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纸浆造纸工艺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物理化学、分析化学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酿酒工程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微生物工程工艺原理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生物分离工程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生物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工程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095135食品加工与安全（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食品工艺学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生物分离工程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003机械工程学院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0802机械工程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机械设计基础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或材料力学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工程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力学、机械制造技术基础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0855机械（专业学位）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_01机械工程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_03工业设计工程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hAnsi="Arial"/>
                <w:color w:val="auto"/>
                <w:kern w:val="0"/>
                <w:sz w:val="18"/>
                <w:szCs w:val="18"/>
                <w:highlight w:val="none"/>
              </w:rPr>
              <w:t>命题设计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工业设计方法论、工业设计史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▲0856材料与化工(专业学位)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机械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工程材料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材料制备科学技术、材料概论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004自动化与信息工程学院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0811控制科学与工程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自动控制原理、电路分析基础、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数字电子技术、高级语言程序设计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四选一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（所选科目与初试科目不重复）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模拟电子技术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、信号与系统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▲0854电子信息(专业学位)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005材料科学与工程学院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0817Z3腐蚀与防护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：材料工程基础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：材料制备科学技术、材料概论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0817Z5材料化学工程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 材料与化工(专业学位)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0860生物与医药(专业学位)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006计算机学院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0811Z3企业信息系统与工程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高级语言程序设计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或数据结构与算法</w:t>
            </w:r>
          </w:p>
          <w:p>
            <w:pPr>
              <w:spacing w:line="300" w:lineRule="atLeast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模拟电子技术、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信号与系统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▲0854电子信息(专业学位)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tLeast"/>
              <w:ind w:firstLine="540" w:firstLineChars="30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007土木工程学院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 材料与化工(专业学位)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土木工程材料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：材料制备科学技术、材料概论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008数学与统计学院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0701数学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：常微分方程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或概率论与数理统计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：复变函数、数学建模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009化学与环境工程学院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0703 化学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化学综合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物理化学、分析化学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0856材料与化工(专业学位)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0860生物与医药(专业学位)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010法学院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035101法律（非法学）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刑法学和民法学综合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035102法律（法学）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刑法学和民法学综合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刑事诉讼法、民事诉讼法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011美术学院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135107美术(专业学位)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复试：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中国画方向：水墨写生；油画方向：油画写生；水彩画方向：水彩写生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；雕塑方向：雕塑写生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中外美术史、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人物速写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135108艺术设计(专业学位)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_01视觉传达设计研究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视觉设计与手绘表现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现代设计史、字体设计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_02环境艺术设计研究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环境设计与手绘表现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现代设计史、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快题设计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012音乐学院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135101音乐(专业学位)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_01钢琴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演奏4首钢琴作品、练耳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基本乐理、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和声学基础理论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_02声乐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演唱4首声乐作品、练耳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基本乐理、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和声学基础理论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_03器乐（小提琴、二胡）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演奏4首器乐作品、练耳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基本乐理、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和声学基础理论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013管理学院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120100管理科学与工程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：企业管理综合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：微观经济学、战略管理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1201Z1企业发展与创新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1201Z2产业组织与规制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1253会计(专业学位)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tLeas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思想政治理论、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会计综合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中级财务会计、财务管理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014经济学院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cs="宋体"/>
                <w:b/>
                <w:bCs/>
                <w:color w:val="auto"/>
                <w:sz w:val="18"/>
                <w:szCs w:val="18"/>
                <w:highlight w:val="none"/>
              </w:rPr>
              <w:t>095138 农村发展（专业学位）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：产业经济学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：微观经济学、区域经济学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015教育与心理科学学院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045118学前教育（专业学位）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cs="宋体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cs="宋体"/>
                <w:color w:val="auto"/>
                <w:sz w:val="18"/>
                <w:szCs w:val="18"/>
                <w:highlight w:val="none"/>
              </w:rPr>
              <w:t>学前儿童发展心理学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教育管理学、教育学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045120职业技术教育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cs="宋体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cs="宋体"/>
                <w:color w:val="auto"/>
                <w:sz w:val="18"/>
                <w:szCs w:val="18"/>
                <w:highlight w:val="none"/>
              </w:rPr>
              <w:t>职业教育学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cs="宋体"/>
                <w:color w:val="auto"/>
                <w:sz w:val="18"/>
                <w:szCs w:val="18"/>
                <w:highlight w:val="none"/>
              </w:rPr>
              <w:t>教育管理学、教育学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016人文学院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045103学科教学（语文）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语文课程与教学论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：中国文学基础、汉语基础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017马克思主义学院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045102学科教学（思政）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思想政治教育学原理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教育管理学、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018外语学院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045108学科教学（英语）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英语教学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理论与实践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教育管理学、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019体育学院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045112学科教学（体育）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atLeast"/>
              <w:rPr>
                <w:rFonts w:ascii="Arial" w:cs="Arial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Arial" w:cs="Arial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ascii="Arial" w:cs="Arial"/>
                <w:color w:val="auto"/>
                <w:sz w:val="18"/>
                <w:szCs w:val="18"/>
                <w:highlight w:val="none"/>
              </w:rPr>
              <w:t>学校体育学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cs="Arial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教育管理学、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020物理与电子工程学院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0856材料与化工(专业学位)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材料工程基础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材料制备科学技术、材料概论</w:t>
            </w:r>
          </w:p>
        </w:tc>
      </w:tr>
    </w:tbl>
    <w:p>
      <w:pPr>
        <w:ind w:left="630" w:leftChars="100" w:hanging="420" w:hanging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注：本表中的加试是指同等学力</w:t>
      </w:r>
      <w:r>
        <w:rPr>
          <w:rFonts w:hint="eastAsia" w:ascii="宋体" w:hAnsi="宋体" w:cs="宋体"/>
          <w:color w:val="auto"/>
          <w:highlight w:val="none"/>
          <w:lang w:eastAsia="zh-CN"/>
        </w:rPr>
        <w:t>考生及</w:t>
      </w:r>
      <w:r>
        <w:rPr>
          <w:rFonts w:hint="eastAsia" w:ascii="宋体" w:hAnsi="宋体" w:cs="宋体"/>
          <w:color w:val="auto"/>
          <w:highlight w:val="none"/>
        </w:rPr>
        <w:t>成人</w:t>
      </w:r>
      <w:r>
        <w:rPr>
          <w:rFonts w:hint="eastAsia" w:ascii="宋体" w:hAnsi="宋体" w:cs="宋体"/>
          <w:color w:val="auto"/>
          <w:highlight w:val="none"/>
          <w:lang w:eastAsia="zh-CN"/>
        </w:rPr>
        <w:t>教育</w:t>
      </w:r>
      <w:r>
        <w:rPr>
          <w:rFonts w:hint="eastAsia" w:ascii="宋体" w:hAnsi="宋体" w:cs="宋体"/>
          <w:color w:val="auto"/>
          <w:highlight w:val="none"/>
        </w:rPr>
        <w:t>应届</w:t>
      </w:r>
      <w:r>
        <w:rPr>
          <w:rFonts w:hint="eastAsia" w:ascii="宋体" w:hAnsi="宋体" w:cs="宋体"/>
          <w:color w:val="auto"/>
          <w:highlight w:val="none"/>
          <w:lang w:eastAsia="zh-CN"/>
        </w:rPr>
        <w:t>本科毕业生</w:t>
      </w:r>
      <w:r>
        <w:rPr>
          <w:rFonts w:hint="eastAsia" w:ascii="宋体" w:hAnsi="宋体" w:cs="宋体"/>
          <w:color w:val="auto"/>
          <w:highlight w:val="none"/>
        </w:rPr>
        <w:t>、复试时尚未取得本科毕业证书的自考及网络教育考生，在复试时需加试两门</w:t>
      </w:r>
      <w:r>
        <w:rPr>
          <w:rFonts w:hint="eastAsia" w:ascii="宋体" w:hAnsi="宋体" w:cs="宋体"/>
          <w:color w:val="auto"/>
          <w:highlight w:val="none"/>
          <w:lang w:eastAsia="zh-CN"/>
        </w:rPr>
        <w:t>本科主干课程</w:t>
      </w:r>
      <w:r>
        <w:rPr>
          <w:rFonts w:hint="eastAsia" w:ascii="宋体" w:hAnsi="宋体" w:cs="宋体"/>
          <w:color w:val="auto"/>
          <w:highlight w:val="none"/>
        </w:rPr>
        <w:t>。加试方式为</w:t>
      </w:r>
      <w:r>
        <w:rPr>
          <w:rFonts w:hint="eastAsia" w:ascii="宋体" w:hAnsi="宋体" w:cs="宋体"/>
          <w:color w:val="auto"/>
          <w:highlight w:val="none"/>
          <w:lang w:eastAsia="zh-CN"/>
        </w:rPr>
        <w:t>线上口答或线上笔试，以学院通知为准</w:t>
      </w:r>
      <w:r>
        <w:rPr>
          <w:rFonts w:hint="eastAsia" w:ascii="宋体" w:hAnsi="宋体" w:cs="宋体"/>
          <w:color w:val="auto"/>
          <w:highlight w:val="none"/>
        </w:rPr>
        <w:t>。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F0A41"/>
    <w:rsid w:val="07D94B48"/>
    <w:rsid w:val="09CE4B82"/>
    <w:rsid w:val="15C951CF"/>
    <w:rsid w:val="21F470DF"/>
    <w:rsid w:val="2C44524B"/>
    <w:rsid w:val="32E07D1C"/>
    <w:rsid w:val="35456BD4"/>
    <w:rsid w:val="360C7323"/>
    <w:rsid w:val="4B7F0A41"/>
    <w:rsid w:val="558C01CB"/>
    <w:rsid w:val="59BA1033"/>
    <w:rsid w:val="6B407A9D"/>
    <w:rsid w:val="6C5229F6"/>
    <w:rsid w:val="736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5">
    <w:name w:val="Hyperlink"/>
    <w:basedOn w:val="4"/>
    <w:qFormat/>
    <w:uiPriority w:val="0"/>
    <w:rPr>
      <w:color w:val="056BC9"/>
      <w:u w:val="none"/>
    </w:rPr>
  </w:style>
  <w:style w:type="paragraph" w:customStyle="1" w:styleId="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6673</Words>
  <Characters>8464</Characters>
  <Lines>0</Lines>
  <Paragraphs>0</Paragraphs>
  <TotalTime>2</TotalTime>
  <ScaleCrop>false</ScaleCrop>
  <LinksUpToDate>false</LinksUpToDate>
  <CharactersWithSpaces>8707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2019-09-11T13:18:00Z</dcterms:created>
  <dc:creator>兰新</dc:creator>
  <cp:lastModifiedBy>兰馨</cp:lastModifiedBy>
  <dcterms:modified xsi:type="dcterms:W3CDTF">2021-03-19T13:47:51Z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